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3331" w14:textId="77777777" w:rsidR="00435348" w:rsidRPr="00435348" w:rsidRDefault="00435348" w:rsidP="00435348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 w:rsidRPr="00435348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Общероссийская общественная организация</w:t>
      </w:r>
    </w:p>
    <w:p w14:paraId="775CBE16" w14:textId="0B979675" w:rsidR="00435348" w:rsidRDefault="00435348" w:rsidP="00435348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 w:rsidRPr="00435348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Ассоциация медицинских сестер России</w:t>
      </w:r>
    </w:p>
    <w:p w14:paraId="5173B0D6" w14:textId="77777777" w:rsidR="00435348" w:rsidRDefault="00435348" w:rsidP="00435348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</w:p>
    <w:p w14:paraId="422512F2" w14:textId="03E4B0BC" w:rsidR="00A27F7B" w:rsidRDefault="00A27F7B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Астраханская региональная общественная организация</w:t>
      </w:r>
    </w:p>
    <w:p w14:paraId="23549300" w14:textId="4DD42AE3" w:rsidR="00A27F7B" w:rsidRDefault="00A27F7B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«Профессиональная сестринская ассоциация»</w:t>
      </w:r>
    </w:p>
    <w:p w14:paraId="5F7E3249" w14:textId="77777777" w:rsidR="008A223B" w:rsidRDefault="008A223B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</w:p>
    <w:p w14:paraId="028F8ACD" w14:textId="55B66B49" w:rsidR="008A223B" w:rsidRDefault="008A223B" w:rsidP="008A223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 w:rsidRPr="008A223B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Министерство здравоохранения</w:t>
      </w:r>
      <w:r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 xml:space="preserve"> </w:t>
      </w:r>
      <w:r w:rsidRPr="008A223B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Астраханской области</w:t>
      </w:r>
    </w:p>
    <w:p w14:paraId="523EBCC4" w14:textId="77777777" w:rsidR="00435348" w:rsidRDefault="00435348" w:rsidP="008A223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</w:p>
    <w:p w14:paraId="3030428C" w14:textId="1A9C659A" w:rsidR="00B908C5" w:rsidRDefault="00435348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 w:rsidRPr="00435348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ПРОГРАММА</w:t>
      </w:r>
    </w:p>
    <w:p w14:paraId="7CF28C0D" w14:textId="1A53123E" w:rsidR="00435348" w:rsidRDefault="00435348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региональной</w:t>
      </w:r>
    </w:p>
    <w:p w14:paraId="46692CDE" w14:textId="6F230C7A" w:rsidR="00B908C5" w:rsidRPr="00435348" w:rsidRDefault="00B908C5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 w:rsidRPr="00435348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Выездн</w:t>
      </w:r>
      <w:r w:rsidR="00435348" w:rsidRPr="00435348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ой</w:t>
      </w:r>
      <w:r w:rsidRPr="00435348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 xml:space="preserve"> школ</w:t>
      </w:r>
      <w:r w:rsidR="00435348" w:rsidRPr="00435348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ы</w:t>
      </w:r>
      <w:r w:rsidRPr="00435348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 xml:space="preserve"> профессионального мастерства</w:t>
      </w:r>
    </w:p>
    <w:p w14:paraId="3C2B6DF4" w14:textId="6925EE93" w:rsidR="00B908C5" w:rsidRPr="008A223B" w:rsidRDefault="00B908C5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b/>
          <w:bCs/>
          <w:kern w:val="3"/>
          <w:sz w:val="28"/>
          <w:szCs w:val="28"/>
          <w:lang w:eastAsia="zh-CN" w:bidi="hi-IN"/>
        </w:rPr>
      </w:pPr>
    </w:p>
    <w:p w14:paraId="13B136EA" w14:textId="60C6DDCF" w:rsidR="00C524DD" w:rsidRPr="00C524DD" w:rsidRDefault="00C524DD" w:rsidP="00C524DD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 w:rsidRPr="00C524DD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СТАЦИОНАРНАЯ МЕДИЦИНСКАЯ ПОМОЩЬ</w:t>
      </w:r>
    </w:p>
    <w:p w14:paraId="664C92DD" w14:textId="77777777" w:rsidR="00C524DD" w:rsidRDefault="00C524DD" w:rsidP="00C524DD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 w:rsidRPr="00C524DD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 xml:space="preserve">Современные принципы ухода за пациентами </w:t>
      </w:r>
    </w:p>
    <w:p w14:paraId="46608F76" w14:textId="47CB88D1" w:rsidR="00A27F7B" w:rsidRDefault="00C524DD" w:rsidP="00C524DD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 w:rsidRPr="00C524DD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в условиях пребывания в стационаре</w:t>
      </w:r>
    </w:p>
    <w:p w14:paraId="36DE9F75" w14:textId="77777777" w:rsidR="00B908C5" w:rsidRDefault="00B908C5" w:rsidP="00043F5F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4055A8BF" w14:textId="6B2FD8A5" w:rsidR="00043F5F" w:rsidRDefault="00043F5F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Дата проведения:</w:t>
      </w:r>
      <w:r w:rsidR="00435348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D3E71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15.03.</w:t>
      </w: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202</w:t>
      </w:r>
      <w:r w:rsidR="00435348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3</w:t>
      </w: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 г.</w:t>
      </w:r>
    </w:p>
    <w:p w14:paraId="3B5F48FB" w14:textId="2B25A257" w:rsidR="00043F5F" w:rsidRDefault="00043F5F" w:rsidP="00BD3E71">
      <w:pPr>
        <w:suppressAutoHyphens/>
        <w:spacing w:after="0" w:line="100" w:lineRule="atLeast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Место проведения: </w:t>
      </w:r>
      <w:r w:rsidR="00BD3E71" w:rsidRPr="00BD3E71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Астраханская область, Икрянинский р-н, село Икряное, ул. Мира, д.36;</w:t>
      </w:r>
      <w:r w:rsidR="00BD3E71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D3E71" w:rsidRPr="00BD3E71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ГБУЗ АО "Икрянинская районная больница»</w:t>
      </w:r>
    </w:p>
    <w:p w14:paraId="667735FE" w14:textId="77777777" w:rsidR="00043F5F" w:rsidRDefault="00043F5F" w:rsidP="00043F5F">
      <w:pPr>
        <w:suppressAutoHyphens/>
        <w:spacing w:after="0" w:line="100" w:lineRule="atLeast"/>
        <w:rPr>
          <w:rFonts w:ascii="Liberation Serif" w:eastAsia="WenQuanYi Micro Hei" w:hAnsi="Liberation Serif" w:cs="Lohit Devanagari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-57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1"/>
        <w:gridCol w:w="8218"/>
      </w:tblGrid>
      <w:tr w:rsidR="0075776F" w14:paraId="06258FA2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5F2F3D" w14:textId="1CBB339C" w:rsidR="00043F5F" w:rsidRPr="008C10C9" w:rsidRDefault="00C524DD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12.00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A3E219" w14:textId="77777777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ОТКРЫТИЕ КОНФЕРЕНЦИИ</w:t>
            </w:r>
          </w:p>
        </w:tc>
      </w:tr>
      <w:tr w:rsidR="0075776F" w14:paraId="11AC1693" w14:textId="77777777" w:rsidTr="00C524DD"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03F651" w14:textId="389EB6E8" w:rsidR="00043F5F" w:rsidRPr="00C524DD" w:rsidRDefault="0036671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>12.00-12.05</w:t>
            </w:r>
          </w:p>
        </w:tc>
        <w:tc>
          <w:tcPr>
            <w:tcW w:w="82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0D71AB" w14:textId="77777777" w:rsidR="00043F5F" w:rsidRDefault="00043F5F">
            <w:pPr>
              <w:suppressAutoHyphens/>
              <w:spacing w:after="0" w:line="100" w:lineRule="atLeast"/>
              <w:jc w:val="both"/>
              <w:rPr>
                <w:rFonts w:ascii="Liberation Serif" w:eastAsia="WenQuanYi Micro Hei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Приветственное слово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14:paraId="5FCE8AB4" w14:textId="5B339A19" w:rsidR="00043F5F" w:rsidRDefault="005167C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Анопко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Валентины Петровны, Президента Астраханской региональной общественной организации «Профессиональная сестринская ассоциация».</w:t>
            </w:r>
          </w:p>
        </w:tc>
      </w:tr>
      <w:tr w:rsidR="0075776F" w14:paraId="0FD8A026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EAD08F" w14:textId="47090FAE" w:rsidR="00043F5F" w:rsidRPr="008C10C9" w:rsidRDefault="0036671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12.05-12.20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4FB88A" w14:textId="097E0933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: </w:t>
            </w:r>
            <w:proofErr w:type="spellStart"/>
            <w:r w:rsidR="0087672C" w:rsidRPr="0087672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Деонтологические</w:t>
            </w:r>
            <w:proofErr w:type="spellEnd"/>
            <w:r w:rsidR="0087672C" w:rsidRPr="0087672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аспекты общения в работе с пациентами сестринского персонала.</w:t>
            </w:r>
          </w:p>
          <w:p w14:paraId="2E324129" w14:textId="3BD049CB" w:rsidR="00B908C5" w:rsidRDefault="00043F5F" w:rsidP="00B908C5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 w:rsidR="00B908C5">
              <w:t xml:space="preserve"> </w:t>
            </w:r>
            <w:r w:rsidR="00C524DD" w:rsidRPr="00C524DD">
              <w:rPr>
                <w:rFonts w:ascii="Times New Roman" w:hAnsi="Times New Roman" w:cs="Times New Roman"/>
                <w:sz w:val="28"/>
                <w:szCs w:val="28"/>
              </w:rPr>
              <w:t xml:space="preserve">Полякова Наталья Георгиевна, главная медицинская сестра ГБУЗ АО «АМОКБ». </w:t>
            </w:r>
          </w:p>
          <w:p w14:paraId="40ABD11B" w14:textId="279D091C" w:rsidR="00DE4467" w:rsidRPr="00DC0957" w:rsidRDefault="00DE4467" w:rsidP="00B908C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DC095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Слушатели </w:t>
            </w:r>
            <w:r w:rsidR="00DC0957" w:rsidRPr="00DC095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узнают,</w:t>
            </w:r>
            <w:r w:rsidRPr="00DC095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как избегать ненужных негативных психологических воздействий, способствовать созданию психологического климата, благоприятно влияющего на процесс выздоровления.</w:t>
            </w:r>
          </w:p>
          <w:p w14:paraId="256787FC" w14:textId="113A9468" w:rsidR="008E5DE5" w:rsidRDefault="008E5DE5" w:rsidP="008E5DE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5776F" w14:paraId="6BC4673A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847DDE" w14:textId="5FC95E18" w:rsidR="00043F5F" w:rsidRPr="008C10C9" w:rsidRDefault="0036671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12.20-12.30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DD116D" w14:textId="77777777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  <w:p w14:paraId="69DD59A1" w14:textId="58205155" w:rsidR="00A71272" w:rsidRDefault="00A7127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5776F" w14:paraId="3CB6A6E0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B911EE" w14:textId="5168E855" w:rsidR="00043F5F" w:rsidRPr="008C10C9" w:rsidRDefault="0036671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12.30-12.45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A0D795" w14:textId="5B1491B7" w:rsidR="000D53BC" w:rsidRPr="00C524DD" w:rsidRDefault="00043F5F" w:rsidP="005167CF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Доклад: </w:t>
            </w:r>
            <w:r w:rsidR="00C524DD"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Обеспечение и поддержание периферического венозного доступа.</w:t>
            </w:r>
          </w:p>
          <w:p w14:paraId="6FE8DC3E" w14:textId="77777777" w:rsidR="001445CD" w:rsidRDefault="00043F5F" w:rsidP="00C524DD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4B62C9" w:rsidRPr="004B62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Иноземцева Ольга Евгеньевна</w:t>
            </w:r>
            <w:r w:rsidR="004B62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с</w:t>
            </w:r>
            <w:r w:rsidR="004B62C9" w:rsidRPr="004B62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таршая медицинская сестра отделения анестезиологии - реанимации ЧУЗ «Медико-санитарная часть» Газпром</w:t>
            </w:r>
            <w:r w:rsidR="004B62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3D5338CB" w14:textId="2681E861" w:rsidR="00DE4467" w:rsidRPr="00D0580F" w:rsidRDefault="00DE4467" w:rsidP="00C524DD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DE446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Лектор рассмотрит вопросы, связанные с установкой и поддержанием периферического венозного сосудистого доступа, рас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скажет об</w:t>
            </w:r>
            <w:r w:rsidRPr="00DE446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алгоритм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е</w:t>
            </w:r>
            <w:r w:rsidRPr="00DE446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установки сосудистого доступа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. 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lastRenderedPageBreak/>
              <w:t xml:space="preserve">Слушатели узнают </w:t>
            </w:r>
            <w:proofErr w:type="gramStart"/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о </w:t>
            </w:r>
            <w:r w:rsidRPr="00DE446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срок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ах</w:t>
            </w:r>
            <w:proofErr w:type="gramEnd"/>
            <w:r w:rsidRPr="00DE446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использования ПВК различных типов, 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об </w:t>
            </w:r>
            <w:r w:rsidRPr="00DE446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уход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е</w:t>
            </w:r>
            <w:r w:rsidRPr="00DE446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, направлен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ном</w:t>
            </w:r>
            <w:r w:rsidRPr="00DE446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на профилактику осложнений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.</w:t>
            </w:r>
          </w:p>
        </w:tc>
      </w:tr>
      <w:tr w:rsidR="0075776F" w14:paraId="347458AD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2CC521" w14:textId="45E10CD9" w:rsidR="00043F5F" w:rsidRPr="008C10C9" w:rsidRDefault="0036671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12.45-12.55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935017" w14:textId="77777777" w:rsidR="00043F5F" w:rsidRDefault="00043F5F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14:paraId="4E8F726B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AA1E9" w14:textId="3B989123" w:rsidR="00043F5F" w:rsidRPr="008C10C9" w:rsidRDefault="0036671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12.55-13.10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C7394" w14:textId="21FA9EC7" w:rsidR="0075776F" w:rsidRDefault="00043F5F" w:rsidP="00B908C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 w:rsidR="00C524DD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C524DD"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Стерилизация медицинских изделий и применение упаковочных систем.</w:t>
            </w:r>
          </w:p>
          <w:p w14:paraId="5530DF3C" w14:textId="77777777" w:rsidR="0018365E" w:rsidRDefault="00043F5F" w:rsidP="00C524DD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</w:t>
            </w:r>
            <w:r w:rsidR="00B001DC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: </w:t>
            </w:r>
            <w:r w:rsidR="00C524DD"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Андреева Светлана Александровна, исполнительный директор АРОО «ПСА».</w:t>
            </w:r>
          </w:p>
          <w:p w14:paraId="5C29E6FD" w14:textId="1DECBD94" w:rsidR="00DC0957" w:rsidRPr="00DC0957" w:rsidRDefault="00DC0957" w:rsidP="00C524DD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DC095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Лектор расскажет о требованиях, предъявляемых к медицинским стерилизационным упаковочным материалам,</w:t>
            </w:r>
            <w:r w:rsidRPr="00DC0957">
              <w:rPr>
                <w:i/>
                <w:iCs/>
              </w:rPr>
              <w:t xml:space="preserve"> </w:t>
            </w:r>
            <w:r w:rsidRPr="00DC09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r w:rsidRPr="00DC095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равилах упаковывания изделий для последующей стерилизации. Слушатели узнают, как осуществляется контроль качества стерилизации.</w:t>
            </w:r>
          </w:p>
        </w:tc>
      </w:tr>
      <w:tr w:rsidR="0075776F" w14:paraId="56106CD5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254C08" w14:textId="73DEB56A" w:rsidR="00043F5F" w:rsidRPr="008C10C9" w:rsidRDefault="0036671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13.10-13.20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E2D4F4" w14:textId="77777777" w:rsidR="00043F5F" w:rsidRDefault="00043F5F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14:paraId="3584D0EF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2BF933" w14:textId="33F84A85" w:rsidR="00043F5F" w:rsidRPr="008C10C9" w:rsidRDefault="0036671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13.20-13.35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400DA" w14:textId="1AC8ACAE" w:rsidR="00043F5F" w:rsidRPr="00B908C5" w:rsidRDefault="00043F5F" w:rsidP="00B908C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 w:rsidR="00F77C7D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C524DD"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Уход за промежностью пациента с постоянным мочевым катетером </w:t>
            </w:r>
            <w:proofErr w:type="spellStart"/>
            <w:r w:rsidR="00C524DD"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Фолея</w:t>
            </w:r>
            <w:proofErr w:type="spellEnd"/>
            <w:r w:rsidR="00C524DD"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65A1978A" w14:textId="47EC2DBE" w:rsidR="00B908C5" w:rsidRDefault="00043F5F" w:rsidP="00B908C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 w:rsidR="00B001DC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C524DD"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Бузало</w:t>
            </w:r>
            <w:proofErr w:type="spellEnd"/>
            <w:r w:rsidR="00C524DD"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Елена Владимировна, главная медицинская сестра ГБУЗ АО «ГКБ № 3 им. С.М. Кирова».</w:t>
            </w:r>
          </w:p>
          <w:p w14:paraId="4AA3A618" w14:textId="77777777" w:rsidR="00602239" w:rsidRDefault="00602239" w:rsidP="00B908C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14:paraId="5DCCB79F" w14:textId="183C517C" w:rsidR="000449D3" w:rsidRPr="000449D3" w:rsidRDefault="000449D3" w:rsidP="000449D3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Слушатели узнают об 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уход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е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за промежностью пациента с</w:t>
            </w:r>
          </w:p>
          <w:p w14:paraId="3B1B0C32" w14:textId="797A4C86" w:rsidR="000449D3" w:rsidRPr="000449D3" w:rsidRDefault="000449D3" w:rsidP="000449D3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постоянным уретральным катетеро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м. Лектор расскажет о 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профилактике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ИСМП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мочевыводящих путей у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так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их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пациент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ов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, 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о 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применени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и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различных мочеприемников, 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обучении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пациента и его</w:t>
            </w:r>
          </w:p>
          <w:p w14:paraId="033F7C00" w14:textId="7732D31E" w:rsidR="00D93FC0" w:rsidRDefault="000449D3" w:rsidP="000449D3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родственников уходу за постоянным катетером и мочеприемником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.</w:t>
            </w:r>
          </w:p>
        </w:tc>
      </w:tr>
      <w:tr w:rsidR="0075776F" w14:paraId="24D1C087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503EDD" w14:textId="4733882F" w:rsidR="00043F5F" w:rsidRPr="008C10C9" w:rsidRDefault="0036671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13.35-13.45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886D30" w14:textId="77777777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14:paraId="35EFB677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D3B8B6" w14:textId="5288F7F8" w:rsidR="00043F5F" w:rsidRPr="008C10C9" w:rsidRDefault="0036671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13.45-14.00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1E466" w14:textId="01C8EB35" w:rsidR="00043F5F" w:rsidRPr="00C524DD" w:rsidRDefault="00043F5F" w:rsidP="0022423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 w:rsidR="00B908C5">
              <w:t xml:space="preserve"> </w:t>
            </w:r>
            <w:r w:rsidR="00C524DD" w:rsidRPr="00C524DD">
              <w:rPr>
                <w:rFonts w:ascii="Times New Roman" w:hAnsi="Times New Roman" w:cs="Times New Roman"/>
                <w:sz w:val="28"/>
                <w:szCs w:val="28"/>
              </w:rPr>
              <w:t>Инновационные технологии в уходе за пациентом. Профилактика пролежней.</w:t>
            </w:r>
          </w:p>
          <w:p w14:paraId="1A54E766" w14:textId="77777777" w:rsidR="00435348" w:rsidRDefault="00043F5F" w:rsidP="00C524DD">
            <w:pP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 w:rsidR="00CD12CA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4B62C9" w:rsidRPr="004B62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Богуш Елена Николаевна Главная медицинская сестра ГБУЗ АО "Областной кардиологический диспансер".</w:t>
            </w:r>
          </w:p>
          <w:p w14:paraId="2336C231" w14:textId="77777777" w:rsidR="000449D3" w:rsidRDefault="000449D3" w:rsidP="00602239">
            <w:pPr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Лектор расскажет о 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новы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х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технология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х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, повышающи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х 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эффективность и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качество ухода за тяжелобольным пациентом, облегчающи</w:t>
            </w:r>
            <w:r w:rsidR="002D0FE9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х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работу медицинской сестры</w:t>
            </w:r>
            <w:r w:rsidR="002D0FE9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1FD127C7" w14:textId="1B84A80F" w:rsidR="002D0FE9" w:rsidRDefault="002D0FE9" w:rsidP="00602239">
            <w:pPr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 w:rsidRPr="002D0FE9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Слушатели узнают о видах обработки кожи пациента, об алгоритме действий по уходу за кожей тяжелобольного человека. О средствах, применяемых для обработки кожи и об учете обработок кожи больных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.</w:t>
            </w:r>
          </w:p>
        </w:tc>
      </w:tr>
      <w:tr w:rsidR="0075776F" w14:paraId="0EFC66DD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37BD69" w14:textId="19543D89" w:rsidR="00043F5F" w:rsidRPr="008C10C9" w:rsidRDefault="0036671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14.00-14.10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6A383E" w14:textId="25971B11" w:rsidR="00602239" w:rsidRPr="00BD3E71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14:paraId="220340D4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02D294" w14:textId="1FA195F6" w:rsidR="00043F5F" w:rsidRPr="008C10C9" w:rsidRDefault="0036671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14.10-14.2</w:t>
            </w:r>
            <w:r w:rsidR="004B41E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C2FA30" w14:textId="6C6E112B" w:rsidR="005167CF" w:rsidRDefault="00043F5F" w:rsidP="00F77C7D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 w:rsidR="00C524DD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C524DD"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Основные принципы лечебного питания. Кормление тяжелобольных.</w:t>
            </w:r>
          </w:p>
          <w:p w14:paraId="57CCDEE9" w14:textId="193E4F16" w:rsidR="00B908C5" w:rsidRDefault="00043F5F" w:rsidP="00C524DD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lastRenderedPageBreak/>
              <w:t>Докладчик: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C524DD"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Саламахина</w:t>
            </w:r>
            <w:proofErr w:type="spellEnd"/>
            <w:r w:rsidR="00C524DD"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Людмила Александровна, главная медицинская сестра ГБУЗ АО «Областной клинический противотуберкулезный диспансер».</w:t>
            </w:r>
          </w:p>
          <w:p w14:paraId="066CC5E1" w14:textId="15EFF5C6" w:rsidR="002D0FE9" w:rsidRDefault="002D0FE9" w:rsidP="00C524DD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14:paraId="121A454F" w14:textId="77777777" w:rsidR="002D0FE9" w:rsidRPr="002D0FE9" w:rsidRDefault="002D0FE9" w:rsidP="002D0FE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Слушатели узнают о пяти основных моментах, на которые нужно обратить внимание при организации питания лежачего больного:</w:t>
            </w:r>
          </w:p>
          <w:p w14:paraId="14E1A033" w14:textId="77777777" w:rsidR="002D0FE9" w:rsidRPr="002D0FE9" w:rsidRDefault="002D0FE9" w:rsidP="002D0FE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- сбалансированный рацион;</w:t>
            </w:r>
          </w:p>
          <w:p w14:paraId="2ECB765B" w14:textId="77777777" w:rsidR="002D0FE9" w:rsidRPr="002D0FE9" w:rsidRDefault="002D0FE9" w:rsidP="002D0FE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- оптимальный график питания;</w:t>
            </w:r>
          </w:p>
          <w:p w14:paraId="4E8852E1" w14:textId="77777777" w:rsidR="002D0FE9" w:rsidRPr="002D0FE9" w:rsidRDefault="002D0FE9" w:rsidP="002D0FE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- правильная консистенция и температура пищи;</w:t>
            </w:r>
          </w:p>
          <w:p w14:paraId="5EE06910" w14:textId="77777777" w:rsidR="002D0FE9" w:rsidRPr="002D0FE9" w:rsidRDefault="002D0FE9" w:rsidP="002D0FE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- гигиена больного;</w:t>
            </w:r>
          </w:p>
          <w:p w14:paraId="622B7728" w14:textId="77777777" w:rsidR="002D0FE9" w:rsidRPr="002D0FE9" w:rsidRDefault="002D0FE9" w:rsidP="002D0FE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- оценка возможности больного принимать пищу самостоятельно.</w:t>
            </w:r>
          </w:p>
          <w:p w14:paraId="38872C66" w14:textId="77777777" w:rsidR="002D0FE9" w:rsidRPr="002D0FE9" w:rsidRDefault="002D0FE9" w:rsidP="002D0FE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Лектор расскажет о технике кормления лежачего больного.</w:t>
            </w:r>
          </w:p>
          <w:p w14:paraId="31B466C7" w14:textId="34BF09FD" w:rsidR="002D0FE9" w:rsidRPr="002D0FE9" w:rsidRDefault="002D0FE9" w:rsidP="002D0FE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Слушатели узнают об обезвоживании у пожилых людей, симптомах и болезнях, связанных с этим.</w:t>
            </w:r>
          </w:p>
          <w:p w14:paraId="764DCECB" w14:textId="699016F0" w:rsidR="002D0FE9" w:rsidRPr="00565684" w:rsidRDefault="002D0FE9" w:rsidP="00C524DD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5776F" w14:paraId="1993AA75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DABAE3" w14:textId="25A96E55" w:rsidR="00043F5F" w:rsidRPr="008C10C9" w:rsidRDefault="0036671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14.2</w:t>
            </w:r>
            <w:r w:rsidR="004B41E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5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-14.3</w:t>
            </w:r>
            <w:r w:rsidR="004B41E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40874E" w14:textId="77777777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14:paraId="34B1706F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FF0C5D" w14:textId="21B4E63B" w:rsidR="00043F5F" w:rsidRPr="008C10C9" w:rsidRDefault="0036671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14.3</w:t>
            </w:r>
            <w:r w:rsidR="004B41E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5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-14.</w:t>
            </w:r>
            <w:r w:rsidR="004B41E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50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8F6314" w14:textId="4F9DC8CF" w:rsidR="00216454" w:rsidRDefault="00043F5F" w:rsidP="008A223B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C524DD"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Методы оценки дисфагии и профилактики аспирации у паллиативных пациентов.</w:t>
            </w:r>
          </w:p>
          <w:p w14:paraId="25191356" w14:textId="239FF2B5" w:rsidR="008A223B" w:rsidRDefault="00043F5F" w:rsidP="008A223B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: </w:t>
            </w:r>
            <w:proofErr w:type="spellStart"/>
            <w:r w:rsidR="004B62C9" w:rsidRPr="004B62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Бузало</w:t>
            </w:r>
            <w:proofErr w:type="spellEnd"/>
            <w:r w:rsidR="004B62C9" w:rsidRPr="004B62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Елена Владимировна, главная медицинская сестра ГБУЗ АО «ГКБ № 3 им. С.М. Кирова».</w:t>
            </w:r>
            <w:r w:rsidR="004B62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14:paraId="4A2ED01C" w14:textId="00F2B185" w:rsidR="002D0FE9" w:rsidRDefault="002D0FE9" w:rsidP="008A223B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14:paraId="6ABD8FB4" w14:textId="77777777" w:rsidR="002D0FE9" w:rsidRPr="002D0FE9" w:rsidRDefault="002D0FE9" w:rsidP="002D0FE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Слушатели узнают какие нюансы надо учитывать при проведении "пробы трех глотков" у паллиативных пациентов, каковы предикторы дисфагии, как оценить и </w:t>
            </w:r>
            <w:proofErr w:type="spellStart"/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профилактировать</w:t>
            </w:r>
            <w:proofErr w:type="spellEnd"/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риск аспирации.</w:t>
            </w:r>
          </w:p>
          <w:p w14:paraId="7990EBA4" w14:textId="053EE1A8" w:rsidR="002D0FE9" w:rsidRDefault="002D0FE9" w:rsidP="002D0FE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Лектор расскажет о постановке </w:t>
            </w:r>
            <w:proofErr w:type="spellStart"/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назогастрального</w:t>
            </w:r>
            <w:proofErr w:type="spellEnd"/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зонда, правилах кормления, о возможных осложнениях и их профилактике</w:t>
            </w:r>
            <w:r w:rsidRPr="002D0FE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49A0B0F5" w14:textId="669D3E21" w:rsidR="007F5764" w:rsidRPr="007F5764" w:rsidRDefault="007F5764" w:rsidP="00C524DD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B44973" w14:paraId="50CCFBBC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E82BFF" w14:textId="65DF994A" w:rsidR="00B44973" w:rsidRPr="008C10C9" w:rsidRDefault="0036671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14.</w:t>
            </w:r>
            <w:r w:rsidR="004B41E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50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-1</w:t>
            </w:r>
            <w:r w:rsidR="004B41E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5.00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CA6EF" w14:textId="4E3E1E7A" w:rsidR="00B44973" w:rsidRDefault="00B44973" w:rsidP="008A223B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14:paraId="7E270572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9E20C6" w14:textId="784A819B" w:rsidR="00043F5F" w:rsidRPr="008C10C9" w:rsidRDefault="004B41E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15.00-15.15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585D2D" w14:textId="3CDAB4F0" w:rsidR="00043F5F" w:rsidRDefault="00B44973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B44973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C524DD"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Профилактика падений пациентов в стационаре.</w:t>
            </w:r>
          </w:p>
          <w:p w14:paraId="1B493F53" w14:textId="77777777" w:rsidR="00B44973" w:rsidRDefault="00B44973" w:rsidP="00C524DD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73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>
              <w:t xml:space="preserve"> </w:t>
            </w:r>
            <w:r w:rsidR="00C524DD" w:rsidRPr="00C524DD">
              <w:rPr>
                <w:rFonts w:ascii="Times New Roman" w:hAnsi="Times New Roman" w:cs="Times New Roman"/>
                <w:sz w:val="28"/>
                <w:szCs w:val="28"/>
              </w:rPr>
              <w:t>Богуш Елена Николаевна Главная медицинская сестра ГБУЗ АО "Областной кардиологический диспансер".</w:t>
            </w:r>
          </w:p>
          <w:p w14:paraId="319A87D9" w14:textId="77777777" w:rsidR="006B518F" w:rsidRDefault="006B518F" w:rsidP="00C524DD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</w:p>
          <w:p w14:paraId="210B58AF" w14:textId="77777777" w:rsidR="006B518F" w:rsidRPr="006B518F" w:rsidRDefault="006B518F" w:rsidP="006B518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6B518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Слушатели узнают о факторах, участвующих в </w:t>
            </w:r>
            <w:proofErr w:type="spellStart"/>
            <w:r w:rsidRPr="006B518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этиопатогенезе</w:t>
            </w:r>
            <w:proofErr w:type="spellEnd"/>
            <w:r w:rsidRPr="006B518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падений у пациентов пожилого и старческого возраста, о</w:t>
            </w:r>
          </w:p>
          <w:p w14:paraId="4B55EE31" w14:textId="77777777" w:rsidR="006B518F" w:rsidRPr="006B518F" w:rsidRDefault="006B518F" w:rsidP="006B518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6B518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классификации падений в зависимости от факторов, приведших к падению, клинической картине падения, о рекомендуемых методах исследования при многофакторной оценке риска падений.</w:t>
            </w:r>
          </w:p>
          <w:p w14:paraId="455C39ED" w14:textId="3A9FA59E" w:rsidR="006B518F" w:rsidRPr="00B44973" w:rsidRDefault="006B518F" w:rsidP="006B518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6B518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Лектор расскажет об общих и дифференцированных индивидуальных мерах профилактики падений.</w:t>
            </w:r>
          </w:p>
        </w:tc>
      </w:tr>
      <w:tr w:rsidR="0075776F" w14:paraId="5DE97588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08EA24" w14:textId="3183B74C" w:rsidR="00043F5F" w:rsidRPr="008C10C9" w:rsidRDefault="0036671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15.1</w:t>
            </w:r>
            <w:r w:rsidR="004B41E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5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-15.2</w:t>
            </w:r>
            <w:r w:rsidR="004B41E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0B2725" w14:textId="7CD77AB1" w:rsidR="00043F5F" w:rsidRPr="00C524DD" w:rsidRDefault="00C524DD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C524DD" w14:paraId="21058356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8E6F48" w14:textId="0593B960" w:rsidR="00C524DD" w:rsidRPr="008C10C9" w:rsidRDefault="0036671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15.2</w:t>
            </w:r>
            <w:r w:rsidR="004B41E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5-15.40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7343F" w14:textId="77777777" w:rsidR="00C524DD" w:rsidRDefault="00C524DD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524DD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Ответственность медицинских сестер за совершение ошибок при оказании медицинской помощи.</w:t>
            </w:r>
          </w:p>
          <w:p w14:paraId="69D6E281" w14:textId="77777777" w:rsidR="00C524DD" w:rsidRDefault="00C524DD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524DD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>
              <w:t xml:space="preserve"> </w:t>
            </w:r>
            <w:proofErr w:type="spellStart"/>
            <w:r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Анопко</w:t>
            </w:r>
            <w:proofErr w:type="spellEnd"/>
            <w:r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Валентина Петровна, президент АРОО «ПСА».</w:t>
            </w:r>
          </w:p>
          <w:p w14:paraId="19D36C57" w14:textId="77777777" w:rsidR="00602239" w:rsidRDefault="0060223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</w:p>
          <w:p w14:paraId="124FF8B9" w14:textId="6BE7B0C4" w:rsidR="00602239" w:rsidRPr="00602239" w:rsidRDefault="0060223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60223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Лектор расскажет об основных ошибках</w:t>
            </w:r>
            <w:r>
              <w:t xml:space="preserve"> </w:t>
            </w:r>
            <w:r w:rsidRPr="0060223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при оказании медицинской помощи, о об ответственности за их совершение.</w:t>
            </w:r>
          </w:p>
        </w:tc>
      </w:tr>
      <w:tr w:rsidR="00C524DD" w14:paraId="71F2E476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D0E772" w14:textId="7013A998" w:rsidR="00C524DD" w:rsidRPr="008C10C9" w:rsidRDefault="004B41E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15.40- 16.00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BC5E0" w14:textId="5F27E59A" w:rsidR="00C524DD" w:rsidRDefault="00C524DD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C524DD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Финальная дискуссия</w:t>
            </w:r>
          </w:p>
        </w:tc>
      </w:tr>
    </w:tbl>
    <w:p w14:paraId="604EBA00" w14:textId="77777777" w:rsidR="00043F5F" w:rsidRDefault="00043F5F" w:rsidP="00043F5F">
      <w:pPr>
        <w:suppressAutoHyphens/>
        <w:spacing w:after="0" w:line="100" w:lineRule="atLeast"/>
        <w:rPr>
          <w:rFonts w:ascii="Liberation Serif" w:eastAsia="WenQuanYi Micro Hei" w:hAnsi="Liberation Serif" w:cs="Lohit Devanagari"/>
          <w:kern w:val="2"/>
          <w:sz w:val="24"/>
          <w:szCs w:val="24"/>
          <w:lang w:eastAsia="zh-CN" w:bidi="hi-IN"/>
        </w:rPr>
      </w:pPr>
    </w:p>
    <w:p w14:paraId="2828AE38" w14:textId="77777777" w:rsidR="008C10C9" w:rsidRDefault="008C10C9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14:paraId="47426971" w14:textId="72D2FE79" w:rsidR="00043F5F" w:rsidRDefault="00043F5F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856F7D" wp14:editId="5384B60B">
            <wp:simplePos x="0" y="0"/>
            <wp:positionH relativeFrom="column">
              <wp:posOffset>2466975</wp:posOffset>
            </wp:positionH>
            <wp:positionV relativeFrom="paragraph">
              <wp:posOffset>33655</wp:posOffset>
            </wp:positionV>
            <wp:extent cx="2583180" cy="65532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3ECEA" w14:textId="77777777" w:rsidR="00043F5F" w:rsidRDefault="00043F5F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>Президент АРОО «</w:t>
      </w:r>
      <w:proofErr w:type="gramStart"/>
      <w:r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ПСА»   </w:t>
      </w:r>
      <w:proofErr w:type="gramEnd"/>
      <w:r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                                                            В.П. </w:t>
      </w:r>
      <w:proofErr w:type="spellStart"/>
      <w:r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>Анопко</w:t>
      </w:r>
      <w:proofErr w:type="spellEnd"/>
      <w:r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</w:t>
      </w:r>
    </w:p>
    <w:p w14:paraId="3234B72F" w14:textId="77777777" w:rsidR="00043F5F" w:rsidRDefault="00043F5F" w:rsidP="00043F5F">
      <w:pPr>
        <w:suppressAutoHyphens/>
        <w:spacing w:after="0" w:line="100" w:lineRule="atLeast"/>
        <w:rPr>
          <w:rFonts w:ascii="Liberation Serif" w:eastAsia="WenQuanYi Micro Hei" w:hAnsi="Liberation Serif" w:cs="Lohit Devanagari"/>
          <w:kern w:val="2"/>
          <w:sz w:val="24"/>
          <w:szCs w:val="24"/>
          <w:lang w:eastAsia="zh-CN" w:bidi="hi-IN"/>
        </w:rPr>
      </w:pPr>
    </w:p>
    <w:p w14:paraId="2B644850" w14:textId="77777777" w:rsidR="00043F5F" w:rsidRDefault="00043F5F" w:rsidP="00043F5F">
      <w:pPr>
        <w:rPr>
          <w:sz w:val="36"/>
          <w:szCs w:val="36"/>
        </w:rPr>
      </w:pPr>
    </w:p>
    <w:p w14:paraId="4136EE6B" w14:textId="77777777" w:rsidR="00043F5F" w:rsidRDefault="00043F5F" w:rsidP="00043F5F"/>
    <w:p w14:paraId="7365520A" w14:textId="77777777" w:rsidR="00043F5F" w:rsidRDefault="00043F5F" w:rsidP="00043F5F"/>
    <w:p w14:paraId="425C1354" w14:textId="2E136B27" w:rsidR="00355D1C" w:rsidRDefault="00355D1C"/>
    <w:sectPr w:rsidR="0035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Arial"/>
    <w:charset w:val="00"/>
    <w:family w:val="auto"/>
    <w:pitch w:val="variable"/>
  </w:font>
  <w:font w:name="Lohit Devanagari">
    <w:altName w:val="Arial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5F"/>
    <w:rsid w:val="00004A51"/>
    <w:rsid w:val="00043F5F"/>
    <w:rsid w:val="000449D3"/>
    <w:rsid w:val="00070D82"/>
    <w:rsid w:val="000D53BC"/>
    <w:rsid w:val="001445CD"/>
    <w:rsid w:val="0018365E"/>
    <w:rsid w:val="00216454"/>
    <w:rsid w:val="00224232"/>
    <w:rsid w:val="002D0372"/>
    <w:rsid w:val="002D0FE9"/>
    <w:rsid w:val="00355D1C"/>
    <w:rsid w:val="00366718"/>
    <w:rsid w:val="00387E36"/>
    <w:rsid w:val="00415D16"/>
    <w:rsid w:val="00435348"/>
    <w:rsid w:val="004364D3"/>
    <w:rsid w:val="004B41E9"/>
    <w:rsid w:val="004B62C9"/>
    <w:rsid w:val="004F0430"/>
    <w:rsid w:val="005167CF"/>
    <w:rsid w:val="00560758"/>
    <w:rsid w:val="00565684"/>
    <w:rsid w:val="00582EB4"/>
    <w:rsid w:val="00602239"/>
    <w:rsid w:val="00647889"/>
    <w:rsid w:val="006A6482"/>
    <w:rsid w:val="006B518F"/>
    <w:rsid w:val="006E31FE"/>
    <w:rsid w:val="006F0F53"/>
    <w:rsid w:val="0075776F"/>
    <w:rsid w:val="007F5764"/>
    <w:rsid w:val="00867C62"/>
    <w:rsid w:val="0087672C"/>
    <w:rsid w:val="008A223B"/>
    <w:rsid w:val="008A5F02"/>
    <w:rsid w:val="008C10C9"/>
    <w:rsid w:val="008C6C4F"/>
    <w:rsid w:val="008E5DE5"/>
    <w:rsid w:val="00955452"/>
    <w:rsid w:val="009F2928"/>
    <w:rsid w:val="00A26AC5"/>
    <w:rsid w:val="00A27F7B"/>
    <w:rsid w:val="00A71272"/>
    <w:rsid w:val="00A9774B"/>
    <w:rsid w:val="00AD729A"/>
    <w:rsid w:val="00AF0CEC"/>
    <w:rsid w:val="00B001DC"/>
    <w:rsid w:val="00B0514D"/>
    <w:rsid w:val="00B44973"/>
    <w:rsid w:val="00B74C48"/>
    <w:rsid w:val="00B8110F"/>
    <w:rsid w:val="00B908C5"/>
    <w:rsid w:val="00BA0E9D"/>
    <w:rsid w:val="00BD3E71"/>
    <w:rsid w:val="00C524DD"/>
    <w:rsid w:val="00C551CD"/>
    <w:rsid w:val="00C572A5"/>
    <w:rsid w:val="00C83DEE"/>
    <w:rsid w:val="00CD12CA"/>
    <w:rsid w:val="00CF5F3F"/>
    <w:rsid w:val="00D0580F"/>
    <w:rsid w:val="00D37538"/>
    <w:rsid w:val="00D93FC0"/>
    <w:rsid w:val="00DC0957"/>
    <w:rsid w:val="00DD046B"/>
    <w:rsid w:val="00DE4467"/>
    <w:rsid w:val="00F05245"/>
    <w:rsid w:val="00F61E88"/>
    <w:rsid w:val="00F77C7D"/>
    <w:rsid w:val="00FF0578"/>
    <w:rsid w:val="00FF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45A4"/>
  <w15:chartTrackingRefBased/>
  <w15:docId w15:val="{6F3009C8-41BF-48A8-8A51-D0A2614C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F5F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2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FF0578"/>
  </w:style>
  <w:style w:type="character" w:customStyle="1" w:styleId="20">
    <w:name w:val="Заголовок 2 Знак"/>
    <w:basedOn w:val="a0"/>
    <w:link w:val="2"/>
    <w:uiPriority w:val="9"/>
    <w:semiHidden/>
    <w:rsid w:val="002242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</dc:creator>
  <cp:keywords/>
  <dc:description/>
  <cp:lastModifiedBy>Андреев</cp:lastModifiedBy>
  <cp:revision>34</cp:revision>
  <dcterms:created xsi:type="dcterms:W3CDTF">2021-12-06T08:48:00Z</dcterms:created>
  <dcterms:modified xsi:type="dcterms:W3CDTF">2022-11-25T18:36:00Z</dcterms:modified>
</cp:coreProperties>
</file>