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B" w:rsidRDefault="00BF703B" w:rsidP="00AB4D4A">
      <w:pPr>
        <w:widowControl w:val="0"/>
        <w:jc w:val="right"/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</w:pPr>
      <w:r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768350" cy="76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E7E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inline distT="0" distB="0" distL="0" distR="0">
            <wp:extent cx="1542415" cy="774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E7E">
        <w:rPr>
          <w:rFonts w:ascii="Georgia" w:eastAsiaTheme="minorEastAsia" w:hAnsi="Georgia"/>
          <w:b/>
          <w:bCs/>
          <w:color w:val="1C4372"/>
          <w:sz w:val="16"/>
          <w:szCs w:val="16"/>
          <w:lang w:eastAsia="ru-RU"/>
        </w:rPr>
        <w:br w:type="textWrapping" w:clear="all"/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Общероссийская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«Ассоциация медицинских сестер России»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Смоленская региональная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«Ассоциация специалистов сестринского дела»</w:t>
      </w:r>
    </w:p>
    <w:p w:rsidR="005E0667" w:rsidRDefault="005E0667" w:rsidP="005E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2599813"/>
      <w:r>
        <w:rPr>
          <w:rFonts w:ascii="Times New Roman" w:hAnsi="Times New Roman" w:cs="Times New Roman"/>
          <w:sz w:val="28"/>
          <w:szCs w:val="28"/>
        </w:rPr>
        <w:t>Семинар - «</w:t>
      </w:r>
      <w:r>
        <w:rPr>
          <w:rFonts w:ascii="Times New Roman" w:hAnsi="Times New Roman" w:cs="Times New Roman"/>
          <w:bCs/>
          <w:sz w:val="28"/>
          <w:szCs w:val="28"/>
        </w:rPr>
        <w:t>Профилактика эмоционального (профессионального) выгорания медицинских работников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2599886"/>
      <w:bookmarkEnd w:id="0"/>
      <w:r>
        <w:rPr>
          <w:rFonts w:ascii="Times New Roman" w:hAnsi="Times New Roman" w:cs="Times New Roman"/>
          <w:sz w:val="24"/>
          <w:szCs w:val="24"/>
        </w:rPr>
        <w:t>Дата проведения: 11.05.2023г.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Смоленск,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Гагарина 19б,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>–зал.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 Регистрация.</w:t>
      </w:r>
    </w:p>
    <w:p w:rsidR="005E0667" w:rsidRDefault="005E0667" w:rsidP="005E0667">
      <w:pPr>
        <w:spacing w:line="36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12.00-12.10 Открытие семинара.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Вступительное слово. Приветствие.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12:10-12.30 Лекция «Понятие Синдром эмоционального, профессионального выгорания – СЭВ. Особенности проявления «Эмоционального выгорания» у медицинских работников».</w:t>
      </w:r>
    </w:p>
    <w:p w:rsidR="005E0667" w:rsidRP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Андреевна, медицинский психолог ОГБУЗ «Смоленский областной онкологический клинический диспансер».</w:t>
      </w:r>
    </w:p>
    <w:p w:rsidR="005E0667" w:rsidRDefault="005E0667" w:rsidP="005E0667">
      <w:pPr>
        <w:spacing w:line="360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12:30-12:50 Практическая часть (тренинг) – самодиагностика СЭВ.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Проэктивная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методика «Человек под дождем».</w:t>
      </w:r>
    </w:p>
    <w:p w:rsidR="005E0667" w:rsidRP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Андреевна, медицинский психолог ОГБУЗ «Смоленский областной онкологический клинический диспансер».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12:50-13:00 Дискуссия. Ответы на вопросы слушателей. 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13:00-13:25 Лекция « «Выгорание» как форма проявления кризиса (профессионального и возрастного). Конфликты. Связь с СЭВ с конфликтом»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Лектор: Журавлева Марина Александровна, медицинский психолог отделения амбулаторной медицинской реабилитации ОГБУЗ «Смоленский областной наркологический диспансер». </w:t>
      </w:r>
    </w:p>
    <w:p w:rsidR="005E0667" w:rsidRDefault="005E0667" w:rsidP="005E0667">
      <w:pPr>
        <w:spacing w:line="360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13:25-13:50 Практическая часть (тренинг) – практические навыки коммуникативного взаимодействия. Упражнения на восстановление.</w:t>
      </w:r>
    </w:p>
    <w:p w:rsidR="005E0667" w:rsidRP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Журавлева Марина Александровна, медицинский психолог отделения амбулаторной медицинской реабилитации ОГБУЗ «Смоленский областной наркологический диспансер».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13:50-14:00 Дискуссия. Ответы на вопросы слушателей. 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14:00-14:20 Лекция.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Ресурсная составляющая в профилактике СЭВ у медицинских работников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E0667" w:rsidRDefault="005E0667" w:rsidP="005E066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Нефедова Евгения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Медицинский психолог ОГБУЗ «Смоленская областная клиническая детская больница». Психологическая диагностика и психотерапия в клинической и психолог - педагогической практике со специализацией в патопсихологии.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67" w:rsidRDefault="005E0667" w:rsidP="005E066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0667" w:rsidRDefault="005E0667" w:rsidP="005E0667">
      <w:pPr>
        <w:spacing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14:20-14:40 Практическая часть: - «инструменты» для профилактики СЭВ.</w:t>
      </w:r>
    </w:p>
    <w:p w:rsidR="005E0667" w:rsidRDefault="005E0667" w:rsidP="005E0667">
      <w:pPr>
        <w:spacing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Нефедова Евгения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Медицинский психолог ОГБУЗ «Смоленская областная клиническая детская больница». Психологическая диагностика и психотерапия в клинической и психолог - педагогической практике со специализацией в патопсихологии.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5E0667" w:rsidRDefault="005E0667" w:rsidP="005E0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14:40-14:50 Дискуссия. Ответы на вопросы слушателей.</w:t>
      </w:r>
    </w:p>
    <w:p w:rsidR="0015235E" w:rsidRPr="00F84AB1" w:rsidRDefault="005E0667" w:rsidP="00F8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14:50-15:00 Подведение итогов и закрытие мероприятия. </w:t>
      </w:r>
      <w:bookmarkStart w:id="2" w:name="_GoBack"/>
      <w:bookmarkEnd w:id="2"/>
    </w:p>
    <w:sectPr w:rsidR="0015235E" w:rsidRPr="00F84AB1" w:rsidSect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AE8"/>
    <w:multiLevelType w:val="hybridMultilevel"/>
    <w:tmpl w:val="B948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DF"/>
    <w:rsid w:val="00041938"/>
    <w:rsid w:val="00080580"/>
    <w:rsid w:val="00081CF5"/>
    <w:rsid w:val="00085036"/>
    <w:rsid w:val="00091F76"/>
    <w:rsid w:val="000A36C0"/>
    <w:rsid w:val="000F3D6D"/>
    <w:rsid w:val="00127665"/>
    <w:rsid w:val="00140645"/>
    <w:rsid w:val="00147946"/>
    <w:rsid w:val="00151D43"/>
    <w:rsid w:val="0015235E"/>
    <w:rsid w:val="00155BEC"/>
    <w:rsid w:val="001827A2"/>
    <w:rsid w:val="00182FAD"/>
    <w:rsid w:val="00192CC0"/>
    <w:rsid w:val="001A1D7D"/>
    <w:rsid w:val="001B143A"/>
    <w:rsid w:val="001D63D9"/>
    <w:rsid w:val="002136F0"/>
    <w:rsid w:val="002A017F"/>
    <w:rsid w:val="002C2AF4"/>
    <w:rsid w:val="002F1F9D"/>
    <w:rsid w:val="00311D42"/>
    <w:rsid w:val="0034425D"/>
    <w:rsid w:val="003509FA"/>
    <w:rsid w:val="003667D1"/>
    <w:rsid w:val="00391528"/>
    <w:rsid w:val="003B7CEC"/>
    <w:rsid w:val="00454B3E"/>
    <w:rsid w:val="004574C6"/>
    <w:rsid w:val="004C1CB7"/>
    <w:rsid w:val="004D2DAC"/>
    <w:rsid w:val="004E59AE"/>
    <w:rsid w:val="004E6DA5"/>
    <w:rsid w:val="004F1AB1"/>
    <w:rsid w:val="005204B7"/>
    <w:rsid w:val="0056055C"/>
    <w:rsid w:val="0057568F"/>
    <w:rsid w:val="005E0667"/>
    <w:rsid w:val="005F4366"/>
    <w:rsid w:val="0063074D"/>
    <w:rsid w:val="0063454C"/>
    <w:rsid w:val="00650648"/>
    <w:rsid w:val="006D3A0E"/>
    <w:rsid w:val="006E56BA"/>
    <w:rsid w:val="006F6BDF"/>
    <w:rsid w:val="00726C7F"/>
    <w:rsid w:val="00740F4E"/>
    <w:rsid w:val="007549E5"/>
    <w:rsid w:val="00755633"/>
    <w:rsid w:val="0075634E"/>
    <w:rsid w:val="00760F6A"/>
    <w:rsid w:val="00763B73"/>
    <w:rsid w:val="00791DB2"/>
    <w:rsid w:val="007B0301"/>
    <w:rsid w:val="007E4852"/>
    <w:rsid w:val="00822BEA"/>
    <w:rsid w:val="00856A48"/>
    <w:rsid w:val="0088367B"/>
    <w:rsid w:val="00894634"/>
    <w:rsid w:val="008D3BFB"/>
    <w:rsid w:val="008E00B9"/>
    <w:rsid w:val="008E0EEC"/>
    <w:rsid w:val="00951A79"/>
    <w:rsid w:val="00953337"/>
    <w:rsid w:val="00956346"/>
    <w:rsid w:val="009616B7"/>
    <w:rsid w:val="009A795F"/>
    <w:rsid w:val="009F4446"/>
    <w:rsid w:val="00A00E73"/>
    <w:rsid w:val="00A05401"/>
    <w:rsid w:val="00A74E7E"/>
    <w:rsid w:val="00A77AC0"/>
    <w:rsid w:val="00AA00E7"/>
    <w:rsid w:val="00AB1FED"/>
    <w:rsid w:val="00AB4D4A"/>
    <w:rsid w:val="00AD49BE"/>
    <w:rsid w:val="00B0339F"/>
    <w:rsid w:val="00B53644"/>
    <w:rsid w:val="00B62FFE"/>
    <w:rsid w:val="00B67696"/>
    <w:rsid w:val="00B728B5"/>
    <w:rsid w:val="00BB550E"/>
    <w:rsid w:val="00BF703B"/>
    <w:rsid w:val="00C6343B"/>
    <w:rsid w:val="00C708C1"/>
    <w:rsid w:val="00CA7471"/>
    <w:rsid w:val="00CD2946"/>
    <w:rsid w:val="00D005C5"/>
    <w:rsid w:val="00D1369E"/>
    <w:rsid w:val="00D4197F"/>
    <w:rsid w:val="00D63725"/>
    <w:rsid w:val="00D72FC7"/>
    <w:rsid w:val="00D76AD4"/>
    <w:rsid w:val="00DD7E77"/>
    <w:rsid w:val="00E14AC4"/>
    <w:rsid w:val="00ED526F"/>
    <w:rsid w:val="00F84AB1"/>
    <w:rsid w:val="00FC4653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A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20</cp:revision>
  <dcterms:created xsi:type="dcterms:W3CDTF">2022-11-13T14:38:00Z</dcterms:created>
  <dcterms:modified xsi:type="dcterms:W3CDTF">2023-03-18T18:37:00Z</dcterms:modified>
</cp:coreProperties>
</file>